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9D" w:rsidRDefault="009C2B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173015</wp:posOffset>
            </wp:positionH>
            <wp:positionV relativeFrom="paragraph">
              <wp:posOffset>-6985</wp:posOffset>
            </wp:positionV>
            <wp:extent cx="2753405" cy="676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E2E9D" w:rsidRDefault="00AE2E9D">
      <w:pPr>
        <w:spacing w:line="200" w:lineRule="exact"/>
        <w:rPr>
          <w:sz w:val="24"/>
          <w:szCs w:val="24"/>
        </w:rPr>
      </w:pPr>
    </w:p>
    <w:p w:rsidR="00AE2E9D" w:rsidRDefault="00AE2E9D">
      <w:pPr>
        <w:spacing w:line="200" w:lineRule="exact"/>
        <w:rPr>
          <w:sz w:val="24"/>
          <w:szCs w:val="24"/>
        </w:rPr>
      </w:pPr>
    </w:p>
    <w:p w:rsidR="00AE2E9D" w:rsidRDefault="00AE2E9D">
      <w:pPr>
        <w:spacing w:line="200" w:lineRule="exact"/>
        <w:rPr>
          <w:sz w:val="24"/>
          <w:szCs w:val="24"/>
        </w:rPr>
      </w:pPr>
    </w:p>
    <w:p w:rsidR="00AE2E9D" w:rsidRDefault="00AE2E9D">
      <w:pPr>
        <w:spacing w:line="200" w:lineRule="exact"/>
        <w:rPr>
          <w:sz w:val="24"/>
          <w:szCs w:val="24"/>
        </w:rPr>
      </w:pPr>
    </w:p>
    <w:p w:rsidR="00AE2E9D" w:rsidRDefault="00AE2E9D">
      <w:pPr>
        <w:spacing w:line="200" w:lineRule="exact"/>
        <w:rPr>
          <w:sz w:val="24"/>
          <w:szCs w:val="24"/>
        </w:rPr>
      </w:pPr>
    </w:p>
    <w:p w:rsidR="00AE2E9D" w:rsidRDefault="00AE2E9D">
      <w:pPr>
        <w:spacing w:line="347" w:lineRule="exact"/>
        <w:rPr>
          <w:sz w:val="24"/>
          <w:szCs w:val="24"/>
        </w:rPr>
      </w:pPr>
    </w:p>
    <w:p w:rsidR="00AE2E9D" w:rsidRPr="002071A5" w:rsidRDefault="009C2BC8">
      <w:pPr>
        <w:jc w:val="center"/>
        <w:rPr>
          <w:sz w:val="20"/>
          <w:szCs w:val="20"/>
        </w:rPr>
      </w:pPr>
      <w:r w:rsidRPr="002071A5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ОАЭ</w:t>
      </w:r>
    </w:p>
    <w:p w:rsidR="00AE2E9D" w:rsidRPr="002071A5" w:rsidRDefault="00AE2E9D">
      <w:pPr>
        <w:spacing w:line="326" w:lineRule="exact"/>
        <w:rPr>
          <w:sz w:val="24"/>
          <w:szCs w:val="24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2025CC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2025CC" w:rsidRPr="00A75478" w:rsidRDefault="002025CC" w:rsidP="002025C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025CC" w:rsidRPr="00A75478" w:rsidRDefault="002025CC" w:rsidP="002025CC">
      <w:pPr>
        <w:pStyle w:val="a6"/>
        <w:numPr>
          <w:ilvl w:val="0"/>
          <w:numId w:val="7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2025CC" w:rsidRPr="00A75478" w:rsidRDefault="002025CC" w:rsidP="002025CC">
      <w:pPr>
        <w:pStyle w:val="a6"/>
        <w:numPr>
          <w:ilvl w:val="0"/>
          <w:numId w:val="7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AE2E9D" w:rsidRPr="002071A5" w:rsidRDefault="00AE2E9D">
      <w:pPr>
        <w:spacing w:line="110" w:lineRule="exact"/>
        <w:rPr>
          <w:sz w:val="24"/>
          <w:szCs w:val="24"/>
        </w:rPr>
      </w:pPr>
    </w:p>
    <w:p w:rsidR="002025CC" w:rsidRPr="002025CC" w:rsidRDefault="002025CC" w:rsidP="004D21CC">
      <w:pPr>
        <w:rPr>
          <w:rFonts w:ascii="Tahoma" w:eastAsia="Tahoma" w:hAnsi="Tahoma" w:cs="Tahoma"/>
          <w:b/>
          <w:bCs/>
          <w:sz w:val="16"/>
          <w:szCs w:val="16"/>
        </w:rPr>
      </w:pPr>
      <w:r w:rsidRPr="002025CC">
        <w:rPr>
          <w:rFonts w:ascii="Tahoma" w:eastAsia="Tahoma" w:hAnsi="Tahoma" w:cs="Tahoma"/>
          <w:b/>
          <w:bCs/>
          <w:sz w:val="16"/>
          <w:szCs w:val="16"/>
        </w:rPr>
        <w:t>В АЭРОПОРТУ ВЫЛЕТА: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2025CC">
        <w:rPr>
          <w:rFonts w:ascii="Tahoma" w:eastAsia="Tahoma" w:hAnsi="Tahoma" w:cs="Tahoma"/>
          <w:bCs/>
          <w:sz w:val="16"/>
          <w:szCs w:val="16"/>
        </w:rPr>
        <w:t>перебронированию</w:t>
      </w:r>
      <w:proofErr w:type="spellEnd"/>
      <w:r w:rsidRPr="002025CC">
        <w:rPr>
          <w:rFonts w:ascii="Tahoma" w:eastAsia="Tahoma" w:hAnsi="Tahoma" w:cs="Tahoma"/>
          <w:bCs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>Изучите изложенные в авиабилете условия и правила пер</w:t>
      </w:r>
      <w:bookmarkStart w:id="0" w:name="_GoBack"/>
      <w:bookmarkEnd w:id="0"/>
      <w:r w:rsidRPr="002025CC">
        <w:rPr>
          <w:rFonts w:ascii="Tahoma" w:eastAsia="Tahoma" w:hAnsi="Tahoma" w:cs="Tahoma"/>
          <w:bCs/>
          <w:sz w:val="16"/>
          <w:szCs w:val="16"/>
        </w:rPr>
        <w:t>евозки пассажиров и багажа. Не провозите в ручной клади ножи, ножницы и любые другие запрещенные к перевозке предметы.</w:t>
      </w:r>
    </w:p>
    <w:p w:rsidR="002025CC" w:rsidRPr="002025CC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 xml:space="preserve"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 Об особенностях авиаперелета детей, а также провозе особых категорий багажа (в </w:t>
      </w:r>
      <w:proofErr w:type="spellStart"/>
      <w:r w:rsidRPr="002025CC">
        <w:rPr>
          <w:rFonts w:ascii="Tahoma" w:eastAsia="Tahoma" w:hAnsi="Tahoma" w:cs="Tahoma"/>
          <w:bCs/>
          <w:sz w:val="16"/>
          <w:szCs w:val="16"/>
        </w:rPr>
        <w:t>т.ч</w:t>
      </w:r>
      <w:proofErr w:type="spellEnd"/>
      <w:r w:rsidRPr="002025CC">
        <w:rPr>
          <w:rFonts w:ascii="Tahoma" w:eastAsia="Tahoma" w:hAnsi="Tahoma" w:cs="Tahoma"/>
          <w:bCs/>
          <w:sz w:val="16"/>
          <w:szCs w:val="16"/>
        </w:rPr>
        <w:t>. животных) просим уточнять при приобретении тура.</w:t>
      </w:r>
    </w:p>
    <w:p w:rsidR="00AE2E9D" w:rsidRDefault="002025CC" w:rsidP="00AA2067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025CC">
        <w:rPr>
          <w:rFonts w:ascii="Tahoma" w:eastAsia="Tahoma" w:hAnsi="Tahoma" w:cs="Tahoma"/>
          <w:bCs/>
          <w:sz w:val="16"/>
          <w:szCs w:val="16"/>
        </w:rPr>
        <w:t>•</w:t>
      </w:r>
      <w:r w:rsidRPr="002025CC">
        <w:rPr>
          <w:rFonts w:ascii="Tahoma" w:eastAsia="Tahoma" w:hAnsi="Tahoma" w:cs="Tahoma"/>
          <w:bCs/>
          <w:sz w:val="16"/>
          <w:szCs w:val="16"/>
        </w:rPr>
        <w:tab/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2025CC" w:rsidRDefault="002025CC" w:rsidP="002025CC">
      <w:pPr>
        <w:ind w:left="142" w:hanging="142"/>
        <w:rPr>
          <w:rFonts w:ascii="Tahoma" w:eastAsia="Tahoma" w:hAnsi="Tahoma" w:cs="Tahoma"/>
          <w:bCs/>
          <w:sz w:val="16"/>
          <w:szCs w:val="16"/>
        </w:rPr>
      </w:pPr>
    </w:p>
    <w:p w:rsidR="00AE2E9D" w:rsidRPr="002071A5" w:rsidRDefault="00675987" w:rsidP="00413F1F">
      <w:pPr>
        <w:tabs>
          <w:tab w:val="left" w:pos="176"/>
        </w:tabs>
        <w:spacing w:line="234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В </w:t>
      </w:r>
      <w:r w:rsidR="009C2BC8" w:rsidRPr="002071A5">
        <w:rPr>
          <w:rFonts w:ascii="Tahoma" w:eastAsia="Tahoma" w:hAnsi="Tahoma" w:cs="Tahoma"/>
          <w:b/>
          <w:bCs/>
          <w:sz w:val="16"/>
          <w:szCs w:val="16"/>
        </w:rPr>
        <w:t>АЭРОПОРТУ ПРИЛЕТА.</w:t>
      </w:r>
      <w:r w:rsidR="009C2BC8" w:rsidRPr="002071A5">
        <w:rPr>
          <w:rFonts w:ascii="Tahoma" w:eastAsia="Tahoma" w:hAnsi="Tahoma" w:cs="Tahoma"/>
          <w:sz w:val="16"/>
          <w:szCs w:val="16"/>
        </w:rPr>
        <w:t xml:space="preserve"> В аэропорту прибытия Вы должны самостоятельно пройти паспортный, таможенный контроль и получить свой багаж. </w:t>
      </w:r>
      <w:r w:rsidR="00413F1F" w:rsidRPr="00413F1F">
        <w:rPr>
          <w:rFonts w:ascii="Tahoma" w:eastAsia="Tahoma" w:hAnsi="Tahoma" w:cs="Tahoma"/>
          <w:b/>
          <w:sz w:val="16"/>
          <w:szCs w:val="16"/>
        </w:rPr>
        <w:t xml:space="preserve">Туристов встречают у стойки </w:t>
      </w:r>
      <w:proofErr w:type="spellStart"/>
      <w:r w:rsidR="00413F1F" w:rsidRPr="00413F1F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="00413F1F" w:rsidRPr="00413F1F">
        <w:rPr>
          <w:rFonts w:ascii="Tahoma" w:eastAsia="Tahoma" w:hAnsi="Tahoma" w:cs="Tahoma"/>
          <w:b/>
          <w:sz w:val="16"/>
          <w:szCs w:val="16"/>
        </w:rPr>
        <w:t xml:space="preserve"> в аэропорту или водитель с табличкой </w:t>
      </w:r>
      <w:proofErr w:type="spellStart"/>
      <w:r w:rsidR="00413F1F" w:rsidRPr="00413F1F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="00413F1F" w:rsidRPr="00413F1F">
        <w:rPr>
          <w:rFonts w:ascii="Tahoma" w:eastAsia="Tahoma" w:hAnsi="Tahoma" w:cs="Tahoma"/>
          <w:b/>
          <w:sz w:val="16"/>
          <w:szCs w:val="16"/>
        </w:rPr>
        <w:t xml:space="preserve"> возле ГЛАВНОГО ВЫХОДА из аэропорта</w:t>
      </w:r>
      <w:r w:rsidR="00413F1F" w:rsidRPr="00413F1F">
        <w:rPr>
          <w:rFonts w:ascii="Tahoma" w:eastAsia="Tahoma" w:hAnsi="Tahoma" w:cs="Tahoma"/>
          <w:sz w:val="16"/>
          <w:szCs w:val="16"/>
        </w:rPr>
        <w:t>.</w:t>
      </w:r>
    </w:p>
    <w:p w:rsidR="00413F1F" w:rsidRPr="004E1743" w:rsidRDefault="00413F1F" w:rsidP="00413F1F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413F1F" w:rsidRPr="004E1743" w:rsidRDefault="00413F1F" w:rsidP="00413F1F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AE2E9D" w:rsidRPr="002071A5" w:rsidRDefault="00AE2E9D">
      <w:pPr>
        <w:spacing w:line="139" w:lineRule="exact"/>
        <w:rPr>
          <w:sz w:val="20"/>
          <w:szCs w:val="20"/>
        </w:rPr>
      </w:pPr>
    </w:p>
    <w:p w:rsidR="004D21CC" w:rsidRPr="009925AC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РАЗМЕЩЕНИЕ В ОТЕЛЕ.</w:t>
      </w:r>
      <w:r w:rsidRPr="009925AC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9925AC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9925AC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9925AC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9925AC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4D21CC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>
        <w:rPr>
          <w:rFonts w:ascii="Tahoma" w:eastAsia="Tahoma" w:hAnsi="Tahoma" w:cs="Tahoma"/>
          <w:sz w:val="16"/>
          <w:szCs w:val="16"/>
        </w:rPr>
        <w:t>освободить</w:t>
      </w:r>
      <w:r w:rsidRPr="009925AC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4D21CC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4D21CC" w:rsidRPr="009925AC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Про работу </w:t>
      </w:r>
      <w:r w:rsidRPr="009925AC">
        <w:rPr>
          <w:rFonts w:ascii="Tahoma" w:eastAsia="Tahoma" w:hAnsi="Tahoma" w:cs="Tahoma"/>
          <w:b/>
          <w:sz w:val="16"/>
          <w:szCs w:val="16"/>
        </w:rPr>
        <w:t>отелей:</w:t>
      </w:r>
    </w:p>
    <w:p w:rsidR="004D21CC" w:rsidRPr="009925AC" w:rsidRDefault="004D21CC" w:rsidP="004D21C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</w:t>
      </w:r>
      <w:proofErr w:type="gramStart"/>
      <w:r w:rsidRPr="009925AC">
        <w:rPr>
          <w:rFonts w:ascii="Tahoma" w:eastAsia="Tahoma" w:hAnsi="Tahoma" w:cs="Tahoma"/>
          <w:sz w:val="16"/>
          <w:szCs w:val="16"/>
        </w:rPr>
        <w:t>В</w:t>
      </w:r>
      <w:proofErr w:type="gramEnd"/>
      <w:r w:rsidRPr="009925AC">
        <w:rPr>
          <w:rFonts w:ascii="Tahoma" w:eastAsia="Tahoma" w:hAnsi="Tahoma" w:cs="Tahoma"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4D21CC" w:rsidRPr="009925AC" w:rsidRDefault="004D21CC" w:rsidP="004D21C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4D21CC" w:rsidRPr="009925AC" w:rsidRDefault="004D21CC" w:rsidP="004D21C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lastRenderedPageBreak/>
        <w:t xml:space="preserve"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</w:t>
      </w:r>
      <w:r>
        <w:rPr>
          <w:rFonts w:ascii="Tahoma" w:eastAsia="Tahoma" w:hAnsi="Tahoma" w:cs="Tahoma"/>
          <w:sz w:val="16"/>
          <w:szCs w:val="16"/>
        </w:rPr>
        <w:t>сотрудников</w:t>
      </w:r>
      <w:r w:rsidRPr="009925AC">
        <w:rPr>
          <w:rFonts w:ascii="Tahoma" w:eastAsia="Tahoma" w:hAnsi="Tahoma" w:cs="Tahoma"/>
          <w:sz w:val="16"/>
          <w:szCs w:val="16"/>
        </w:rPr>
        <w:t xml:space="preserve"> отеля.</w:t>
      </w:r>
    </w:p>
    <w:p w:rsidR="004D21CC" w:rsidRDefault="004D21CC" w:rsidP="004D21C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4D21CC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4D21CC" w:rsidRPr="00BF4512" w:rsidRDefault="004D21CC" w:rsidP="004D21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 xml:space="preserve">СТРАХОВОЙ ПОЛИС. </w:t>
      </w:r>
      <w:r w:rsidRPr="00BF4512">
        <w:rPr>
          <w:rFonts w:ascii="Tahoma" w:eastAsia="Tahoma" w:hAnsi="Tahoma" w:cs="Tahoma"/>
          <w:sz w:val="16"/>
          <w:szCs w:val="16"/>
        </w:rPr>
        <w:t>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AE2E9D" w:rsidRPr="002071A5" w:rsidRDefault="00AE2E9D" w:rsidP="002071A5">
      <w:pPr>
        <w:spacing w:line="102" w:lineRule="exact"/>
        <w:rPr>
          <w:sz w:val="20"/>
          <w:szCs w:val="20"/>
        </w:rPr>
      </w:pPr>
    </w:p>
    <w:p w:rsidR="00AE2E9D" w:rsidRPr="002071A5" w:rsidRDefault="009C2BC8" w:rsidP="002071A5">
      <w:pPr>
        <w:rPr>
          <w:sz w:val="20"/>
          <w:szCs w:val="20"/>
        </w:rPr>
      </w:pPr>
      <w:r w:rsidRPr="002071A5">
        <w:rPr>
          <w:rFonts w:ascii="Tahoma" w:eastAsia="Tahoma" w:hAnsi="Tahoma" w:cs="Tahoma"/>
          <w:b/>
          <w:bCs/>
          <w:sz w:val="16"/>
          <w:szCs w:val="16"/>
        </w:rPr>
        <w:t>ПРИНИМАЮЩАЯ ОРГАНИЗАЦИЯ:</w:t>
      </w:r>
    </w:p>
    <w:p w:rsidR="00AE2E9D" w:rsidRPr="002071A5" w:rsidRDefault="00AE2E9D" w:rsidP="002071A5">
      <w:pPr>
        <w:spacing w:line="3" w:lineRule="exact"/>
        <w:rPr>
          <w:sz w:val="20"/>
          <w:szCs w:val="20"/>
        </w:rPr>
      </w:pPr>
    </w:p>
    <w:p w:rsidR="00AE2E9D" w:rsidRPr="002071A5" w:rsidRDefault="004D21CC" w:rsidP="002071A5">
      <w:pPr>
        <w:rPr>
          <w:sz w:val="20"/>
          <w:szCs w:val="20"/>
        </w:rPr>
      </w:pPr>
      <w:r w:rsidRPr="0074678B">
        <w:rPr>
          <w:rFonts w:ascii="Tahoma" w:eastAsia="Tahoma" w:hAnsi="Tahoma" w:cs="Tahoma"/>
          <w:sz w:val="16"/>
          <w:szCs w:val="16"/>
        </w:rPr>
        <w:t>Телефон</w:t>
      </w:r>
      <w:r w:rsidRPr="007964FC">
        <w:rPr>
          <w:rFonts w:ascii="Tahoma" w:eastAsia="Tahoma" w:hAnsi="Tahoma" w:cs="Tahoma"/>
          <w:sz w:val="16"/>
          <w:szCs w:val="16"/>
        </w:rPr>
        <w:t>: +971 4 249-6100</w:t>
      </w:r>
    </w:p>
    <w:p w:rsidR="00AE2E9D" w:rsidRPr="002071A5" w:rsidRDefault="00AE2E9D" w:rsidP="002071A5">
      <w:pPr>
        <w:spacing w:line="170" w:lineRule="exact"/>
        <w:rPr>
          <w:sz w:val="20"/>
          <w:szCs w:val="20"/>
        </w:rPr>
      </w:pPr>
    </w:p>
    <w:p w:rsidR="00AE2E9D" w:rsidRPr="002071A5" w:rsidRDefault="009C2BC8" w:rsidP="002071A5">
      <w:pPr>
        <w:rPr>
          <w:sz w:val="20"/>
          <w:szCs w:val="20"/>
        </w:rPr>
      </w:pPr>
      <w:r w:rsidRPr="002071A5">
        <w:rPr>
          <w:rFonts w:ascii="Tahoma" w:eastAsia="Tahoma" w:hAnsi="Tahoma" w:cs="Tahoma"/>
          <w:b/>
          <w:bCs/>
          <w:sz w:val="16"/>
          <w:szCs w:val="16"/>
        </w:rPr>
        <w:t>ТЕЛЕФОНЫ ПЕРВОЙ НЕОБХОДИМОСТИ:</w:t>
      </w:r>
      <w:r w:rsidRPr="002071A5">
        <w:rPr>
          <w:rFonts w:ascii="Tahoma" w:eastAsia="Tahoma" w:hAnsi="Tahoma" w:cs="Tahoma"/>
          <w:sz w:val="16"/>
          <w:szCs w:val="16"/>
        </w:rPr>
        <w:t xml:space="preserve"> скорая – 999; полиция – 999; пожарная – 997; справочная – 180 или 181.</w:t>
      </w:r>
    </w:p>
    <w:p w:rsidR="00AE2E9D" w:rsidRPr="002071A5" w:rsidRDefault="00AE2E9D" w:rsidP="002071A5">
      <w:pPr>
        <w:spacing w:line="180" w:lineRule="exact"/>
        <w:rPr>
          <w:sz w:val="20"/>
          <w:szCs w:val="20"/>
        </w:rPr>
      </w:pPr>
    </w:p>
    <w:p w:rsidR="0026643F" w:rsidRPr="0026643F" w:rsidRDefault="0026643F" w:rsidP="0026643F">
      <w:pPr>
        <w:spacing w:line="284" w:lineRule="auto"/>
        <w:ind w:right="-1"/>
        <w:rPr>
          <w:rFonts w:ascii="Tahoma" w:eastAsia="Tahoma" w:hAnsi="Tahoma" w:cs="Tahoma"/>
          <w:b/>
          <w:bCs/>
          <w:sz w:val="16"/>
          <w:szCs w:val="16"/>
        </w:rPr>
      </w:pPr>
      <w:r w:rsidRPr="0026643F">
        <w:rPr>
          <w:rFonts w:ascii="Tahoma" w:eastAsia="Tahoma" w:hAnsi="Tahoma" w:cs="Tahoma"/>
          <w:b/>
          <w:bCs/>
          <w:sz w:val="16"/>
          <w:szCs w:val="16"/>
        </w:rPr>
        <w:t xml:space="preserve">Будем благодарны за любые отзывы о работе нашей компании </w:t>
      </w:r>
    </w:p>
    <w:p w:rsidR="0026643F" w:rsidRPr="0026643F" w:rsidRDefault="0026643F" w:rsidP="002071A5">
      <w:pPr>
        <w:spacing w:line="258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E-</w:t>
      </w:r>
      <w:proofErr w:type="spellStart"/>
      <w:r>
        <w:rPr>
          <w:rFonts w:ascii="Tahoma" w:hAnsi="Tahoma" w:cs="Tahoma"/>
          <w:sz w:val="16"/>
          <w:szCs w:val="16"/>
        </w:rPr>
        <w:t>mail</w:t>
      </w:r>
      <w:proofErr w:type="spellEnd"/>
      <w:r>
        <w:rPr>
          <w:rFonts w:ascii="Tahoma" w:hAnsi="Tahoma" w:cs="Tahoma"/>
          <w:sz w:val="16"/>
          <w:szCs w:val="16"/>
        </w:rPr>
        <w:t>:</w:t>
      </w:r>
      <w:r w:rsidRPr="0026643F">
        <w:rPr>
          <w:rFonts w:ascii="Tahoma" w:hAnsi="Tahoma" w:cs="Tahoma"/>
          <w:sz w:val="16"/>
          <w:szCs w:val="16"/>
        </w:rPr>
        <w:t xml:space="preserve"> </w:t>
      </w:r>
      <w:hyperlink r:id="rId6" w:history="1">
        <w:r w:rsidRPr="008C309B">
          <w:rPr>
            <w:rStyle w:val="a5"/>
            <w:rFonts w:ascii="Tahoma" w:hAnsi="Tahoma" w:cs="Tahoma"/>
            <w:sz w:val="16"/>
            <w:szCs w:val="16"/>
          </w:rPr>
          <w:t>info@longitours.</w:t>
        </w:r>
        <w:r w:rsidRPr="008C309B">
          <w:rPr>
            <w:rStyle w:val="a5"/>
            <w:rFonts w:ascii="Tahoma" w:hAnsi="Tahoma" w:cs="Tahoma"/>
            <w:sz w:val="16"/>
            <w:szCs w:val="16"/>
            <w:lang w:val="en-US"/>
          </w:rPr>
          <w:t>md</w:t>
        </w:r>
      </w:hyperlink>
      <w:r w:rsidRPr="0026643F">
        <w:rPr>
          <w:rFonts w:ascii="Tahoma" w:hAnsi="Tahoma" w:cs="Tahoma"/>
          <w:sz w:val="16"/>
          <w:szCs w:val="16"/>
        </w:rPr>
        <w:t xml:space="preserve">   </w:t>
      </w:r>
    </w:p>
    <w:p w:rsidR="00AE2E9D" w:rsidRPr="002071A5" w:rsidRDefault="00AE2E9D" w:rsidP="002071A5">
      <w:pPr>
        <w:spacing w:line="123" w:lineRule="exact"/>
        <w:rPr>
          <w:sz w:val="20"/>
          <w:szCs w:val="20"/>
        </w:rPr>
      </w:pPr>
    </w:p>
    <w:p w:rsidR="00AE2E9D" w:rsidRPr="002071A5" w:rsidRDefault="00AE2E9D" w:rsidP="002071A5">
      <w:pPr>
        <w:rPr>
          <w:rFonts w:ascii="Tahoma" w:eastAsia="Tahoma" w:hAnsi="Tahoma" w:cs="Tahoma"/>
          <w:b/>
          <w:bCs/>
          <w:sz w:val="16"/>
          <w:szCs w:val="16"/>
          <w:u w:val="single"/>
        </w:rPr>
      </w:pPr>
    </w:p>
    <w:p w:rsidR="00AE2E9D" w:rsidRPr="002071A5" w:rsidRDefault="009C2BC8" w:rsidP="002071A5">
      <w:pPr>
        <w:jc w:val="center"/>
        <w:rPr>
          <w:sz w:val="20"/>
          <w:szCs w:val="20"/>
        </w:rPr>
      </w:pPr>
      <w:r w:rsidRPr="002071A5">
        <w:rPr>
          <w:rFonts w:ascii="Tahoma" w:eastAsia="Tahoma" w:hAnsi="Tahoma" w:cs="Tahoma"/>
          <w:b/>
          <w:bCs/>
          <w:sz w:val="16"/>
          <w:szCs w:val="16"/>
        </w:rPr>
        <w:t>ЖЕЛАЕМ ПРИЯТНОГО ОТДЫХА!</w:t>
      </w:r>
    </w:p>
    <w:p w:rsidR="009C2BC8" w:rsidRPr="002071A5" w:rsidRDefault="009C2BC8"/>
    <w:sectPr w:rsidR="009C2BC8" w:rsidRPr="002071A5" w:rsidSect="002071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403EE1A4"/>
    <w:lvl w:ilvl="0" w:tplc="015A1D00">
      <w:start w:val="1"/>
      <w:numFmt w:val="bullet"/>
      <w:lvlText w:val="В"/>
      <w:lvlJc w:val="left"/>
    </w:lvl>
    <w:lvl w:ilvl="1" w:tplc="D1541B1A">
      <w:numFmt w:val="decimal"/>
      <w:lvlText w:val=""/>
      <w:lvlJc w:val="left"/>
    </w:lvl>
    <w:lvl w:ilvl="2" w:tplc="04D81158">
      <w:numFmt w:val="decimal"/>
      <w:lvlText w:val=""/>
      <w:lvlJc w:val="left"/>
    </w:lvl>
    <w:lvl w:ilvl="3" w:tplc="C05889EC">
      <w:numFmt w:val="decimal"/>
      <w:lvlText w:val=""/>
      <w:lvlJc w:val="left"/>
    </w:lvl>
    <w:lvl w:ilvl="4" w:tplc="A0D6B95A">
      <w:numFmt w:val="decimal"/>
      <w:lvlText w:val=""/>
      <w:lvlJc w:val="left"/>
    </w:lvl>
    <w:lvl w:ilvl="5" w:tplc="3500D28A">
      <w:numFmt w:val="decimal"/>
      <w:lvlText w:val=""/>
      <w:lvlJc w:val="left"/>
    </w:lvl>
    <w:lvl w:ilvl="6" w:tplc="7C7E7E42">
      <w:numFmt w:val="decimal"/>
      <w:lvlText w:val=""/>
      <w:lvlJc w:val="left"/>
    </w:lvl>
    <w:lvl w:ilvl="7" w:tplc="1C44AD32">
      <w:numFmt w:val="decimal"/>
      <w:lvlText w:val=""/>
      <w:lvlJc w:val="left"/>
    </w:lvl>
    <w:lvl w:ilvl="8" w:tplc="E96A0A8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8F088F4"/>
    <w:lvl w:ilvl="0" w:tplc="6F30FEE0">
      <w:start w:val="1"/>
      <w:numFmt w:val="bullet"/>
      <w:lvlText w:val="-"/>
      <w:lvlJc w:val="left"/>
    </w:lvl>
    <w:lvl w:ilvl="1" w:tplc="6AB2C37C">
      <w:numFmt w:val="decimal"/>
      <w:lvlText w:val=""/>
      <w:lvlJc w:val="left"/>
    </w:lvl>
    <w:lvl w:ilvl="2" w:tplc="17A44B3C">
      <w:numFmt w:val="decimal"/>
      <w:lvlText w:val=""/>
      <w:lvlJc w:val="left"/>
    </w:lvl>
    <w:lvl w:ilvl="3" w:tplc="A2FE6CA2">
      <w:numFmt w:val="decimal"/>
      <w:lvlText w:val=""/>
      <w:lvlJc w:val="left"/>
    </w:lvl>
    <w:lvl w:ilvl="4" w:tplc="E2C65A86">
      <w:numFmt w:val="decimal"/>
      <w:lvlText w:val=""/>
      <w:lvlJc w:val="left"/>
    </w:lvl>
    <w:lvl w:ilvl="5" w:tplc="3EB2B2F2">
      <w:numFmt w:val="decimal"/>
      <w:lvlText w:val=""/>
      <w:lvlJc w:val="left"/>
    </w:lvl>
    <w:lvl w:ilvl="6" w:tplc="6E8E98EE">
      <w:numFmt w:val="decimal"/>
      <w:lvlText w:val=""/>
      <w:lvlJc w:val="left"/>
    </w:lvl>
    <w:lvl w:ilvl="7" w:tplc="6966D228">
      <w:numFmt w:val="decimal"/>
      <w:lvlText w:val=""/>
      <w:lvlJc w:val="left"/>
    </w:lvl>
    <w:lvl w:ilvl="8" w:tplc="EE3402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7160F058"/>
    <w:lvl w:ilvl="0" w:tplc="F39E77E8">
      <w:start w:val="1"/>
      <w:numFmt w:val="bullet"/>
      <w:lvlText w:val="В"/>
      <w:lvlJc w:val="left"/>
    </w:lvl>
    <w:lvl w:ilvl="1" w:tplc="69708606">
      <w:numFmt w:val="decimal"/>
      <w:lvlText w:val=""/>
      <w:lvlJc w:val="left"/>
    </w:lvl>
    <w:lvl w:ilvl="2" w:tplc="F80437A2">
      <w:numFmt w:val="decimal"/>
      <w:lvlText w:val=""/>
      <w:lvlJc w:val="left"/>
    </w:lvl>
    <w:lvl w:ilvl="3" w:tplc="CB2CE65C">
      <w:numFmt w:val="decimal"/>
      <w:lvlText w:val=""/>
      <w:lvlJc w:val="left"/>
    </w:lvl>
    <w:lvl w:ilvl="4" w:tplc="F170DBB2">
      <w:numFmt w:val="decimal"/>
      <w:lvlText w:val=""/>
      <w:lvlJc w:val="left"/>
    </w:lvl>
    <w:lvl w:ilvl="5" w:tplc="FCBA021A">
      <w:numFmt w:val="decimal"/>
      <w:lvlText w:val=""/>
      <w:lvlJc w:val="left"/>
    </w:lvl>
    <w:lvl w:ilvl="6" w:tplc="1BC23066">
      <w:numFmt w:val="decimal"/>
      <w:lvlText w:val=""/>
      <w:lvlJc w:val="left"/>
    </w:lvl>
    <w:lvl w:ilvl="7" w:tplc="04FEBE8C">
      <w:numFmt w:val="decimal"/>
      <w:lvlText w:val=""/>
      <w:lvlJc w:val="left"/>
    </w:lvl>
    <w:lvl w:ilvl="8" w:tplc="91109CA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8FD0C322"/>
    <w:lvl w:ilvl="0" w:tplc="984E847E">
      <w:start w:val="1"/>
      <w:numFmt w:val="bullet"/>
      <w:lvlText w:val="В"/>
      <w:lvlJc w:val="left"/>
    </w:lvl>
    <w:lvl w:ilvl="1" w:tplc="7BDE79A8">
      <w:numFmt w:val="decimal"/>
      <w:lvlText w:val=""/>
      <w:lvlJc w:val="left"/>
    </w:lvl>
    <w:lvl w:ilvl="2" w:tplc="C540AF22">
      <w:numFmt w:val="decimal"/>
      <w:lvlText w:val=""/>
      <w:lvlJc w:val="left"/>
    </w:lvl>
    <w:lvl w:ilvl="3" w:tplc="46A46B14">
      <w:numFmt w:val="decimal"/>
      <w:lvlText w:val=""/>
      <w:lvlJc w:val="left"/>
    </w:lvl>
    <w:lvl w:ilvl="4" w:tplc="43907606">
      <w:numFmt w:val="decimal"/>
      <w:lvlText w:val=""/>
      <w:lvlJc w:val="left"/>
    </w:lvl>
    <w:lvl w:ilvl="5" w:tplc="44D4FE40">
      <w:numFmt w:val="decimal"/>
      <w:lvlText w:val=""/>
      <w:lvlJc w:val="left"/>
    </w:lvl>
    <w:lvl w:ilvl="6" w:tplc="6A743A9C">
      <w:numFmt w:val="decimal"/>
      <w:lvlText w:val=""/>
      <w:lvlJc w:val="left"/>
    </w:lvl>
    <w:lvl w:ilvl="7" w:tplc="BCF6C7CE">
      <w:numFmt w:val="decimal"/>
      <w:lvlText w:val=""/>
      <w:lvlJc w:val="left"/>
    </w:lvl>
    <w:lvl w:ilvl="8" w:tplc="A66C087A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7466DDBE"/>
    <w:lvl w:ilvl="0" w:tplc="576C1B96">
      <w:start w:val="1"/>
      <w:numFmt w:val="bullet"/>
      <w:lvlText w:val="В"/>
      <w:lvlJc w:val="left"/>
    </w:lvl>
    <w:lvl w:ilvl="1" w:tplc="AA7E3044">
      <w:numFmt w:val="decimal"/>
      <w:lvlText w:val=""/>
      <w:lvlJc w:val="left"/>
    </w:lvl>
    <w:lvl w:ilvl="2" w:tplc="052606B4">
      <w:numFmt w:val="decimal"/>
      <w:lvlText w:val=""/>
      <w:lvlJc w:val="left"/>
    </w:lvl>
    <w:lvl w:ilvl="3" w:tplc="7AEAD1D8">
      <w:numFmt w:val="decimal"/>
      <w:lvlText w:val=""/>
      <w:lvlJc w:val="left"/>
    </w:lvl>
    <w:lvl w:ilvl="4" w:tplc="DDDAA6E8">
      <w:numFmt w:val="decimal"/>
      <w:lvlText w:val=""/>
      <w:lvlJc w:val="left"/>
    </w:lvl>
    <w:lvl w:ilvl="5" w:tplc="C35ADDE4">
      <w:numFmt w:val="decimal"/>
      <w:lvlText w:val=""/>
      <w:lvlJc w:val="left"/>
    </w:lvl>
    <w:lvl w:ilvl="6" w:tplc="21344630">
      <w:numFmt w:val="decimal"/>
      <w:lvlText w:val=""/>
      <w:lvlJc w:val="left"/>
    </w:lvl>
    <w:lvl w:ilvl="7" w:tplc="1FD8EC2C">
      <w:numFmt w:val="decimal"/>
      <w:lvlText w:val=""/>
      <w:lvlJc w:val="left"/>
    </w:lvl>
    <w:lvl w:ilvl="8" w:tplc="DD28E0EE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6EE6F8D2"/>
    <w:lvl w:ilvl="0" w:tplc="1F70517A">
      <w:start w:val="1"/>
      <w:numFmt w:val="decimal"/>
      <w:lvlText w:val="%1."/>
      <w:lvlJc w:val="left"/>
    </w:lvl>
    <w:lvl w:ilvl="1" w:tplc="37702824">
      <w:numFmt w:val="decimal"/>
      <w:lvlText w:val=""/>
      <w:lvlJc w:val="left"/>
    </w:lvl>
    <w:lvl w:ilvl="2" w:tplc="5D88BE18">
      <w:numFmt w:val="decimal"/>
      <w:lvlText w:val=""/>
      <w:lvlJc w:val="left"/>
    </w:lvl>
    <w:lvl w:ilvl="3" w:tplc="1BACE436">
      <w:numFmt w:val="decimal"/>
      <w:lvlText w:val=""/>
      <w:lvlJc w:val="left"/>
    </w:lvl>
    <w:lvl w:ilvl="4" w:tplc="9EF0F002">
      <w:numFmt w:val="decimal"/>
      <w:lvlText w:val=""/>
      <w:lvlJc w:val="left"/>
    </w:lvl>
    <w:lvl w:ilvl="5" w:tplc="31563EEA">
      <w:numFmt w:val="decimal"/>
      <w:lvlText w:val=""/>
      <w:lvlJc w:val="left"/>
    </w:lvl>
    <w:lvl w:ilvl="6" w:tplc="031A6F1A">
      <w:numFmt w:val="decimal"/>
      <w:lvlText w:val=""/>
      <w:lvlJc w:val="left"/>
    </w:lvl>
    <w:lvl w:ilvl="7" w:tplc="96969034">
      <w:numFmt w:val="decimal"/>
      <w:lvlText w:val=""/>
      <w:lvlJc w:val="left"/>
    </w:lvl>
    <w:lvl w:ilvl="8" w:tplc="A634C0F2">
      <w:numFmt w:val="decimal"/>
      <w:lvlText w:val=""/>
      <w:lvlJc w:val="left"/>
    </w:lvl>
  </w:abstractNum>
  <w:abstractNum w:abstractNumId="6" w15:restartNumberingAfterBreak="0">
    <w:nsid w:val="043511FF"/>
    <w:multiLevelType w:val="hybridMultilevel"/>
    <w:tmpl w:val="153C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708D"/>
    <w:multiLevelType w:val="hybridMultilevel"/>
    <w:tmpl w:val="1F96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12D0"/>
    <w:multiLevelType w:val="hybridMultilevel"/>
    <w:tmpl w:val="AF78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9D"/>
    <w:rsid w:val="002025CC"/>
    <w:rsid w:val="002071A5"/>
    <w:rsid w:val="0026643F"/>
    <w:rsid w:val="002F7ADC"/>
    <w:rsid w:val="003A1CC9"/>
    <w:rsid w:val="00413F1F"/>
    <w:rsid w:val="00490E83"/>
    <w:rsid w:val="004D21CC"/>
    <w:rsid w:val="005F58B9"/>
    <w:rsid w:val="00675987"/>
    <w:rsid w:val="00715F54"/>
    <w:rsid w:val="0073307D"/>
    <w:rsid w:val="009C2BC8"/>
    <w:rsid w:val="00AA2067"/>
    <w:rsid w:val="00AE2E9D"/>
    <w:rsid w:val="00C2441E"/>
    <w:rsid w:val="00CE37E8"/>
    <w:rsid w:val="00E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7D497-8662-41AB-8F11-1D9DE89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64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18</cp:revision>
  <dcterms:created xsi:type="dcterms:W3CDTF">2024-03-07T12:32:00Z</dcterms:created>
  <dcterms:modified xsi:type="dcterms:W3CDTF">2024-08-16T08:54:00Z</dcterms:modified>
</cp:coreProperties>
</file>